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526" w:rsidRDefault="00E36526" w:rsidP="00194902">
      <w:pPr>
        <w:spacing w:beforeLines="100" w:before="240" w:afterLines="100" w:after="240"/>
        <w:jc w:val="center"/>
        <w:rPr>
          <w:rFonts w:ascii="仿宋_GB2312" w:eastAsia="仿宋_GB2312" w:hAnsi="宋体"/>
          <w:b/>
          <w:szCs w:val="32"/>
        </w:rPr>
      </w:pPr>
    </w:p>
    <w:p w:rsidR="00194902" w:rsidRPr="00F828FB" w:rsidRDefault="00194902" w:rsidP="00194902">
      <w:pPr>
        <w:spacing w:beforeLines="100" w:before="240" w:afterLines="100" w:after="240"/>
        <w:jc w:val="center"/>
        <w:rPr>
          <w:rFonts w:ascii="仿宋_GB2312" w:eastAsia="仿宋_GB2312" w:hAnsi="宋体"/>
          <w:b/>
          <w:szCs w:val="32"/>
        </w:rPr>
      </w:pPr>
      <w:r w:rsidRPr="00F828FB">
        <w:rPr>
          <w:rFonts w:ascii="仿宋_GB2312" w:eastAsia="仿宋_GB2312" w:hAnsi="宋体" w:hint="eastAsia"/>
          <w:b/>
          <w:szCs w:val="32"/>
        </w:rPr>
        <w:t>中央高校改善基本办学条件专项资金</w:t>
      </w:r>
    </w:p>
    <w:p w:rsidR="00194902" w:rsidRPr="00F828FB" w:rsidRDefault="00D45A07" w:rsidP="00194902">
      <w:pPr>
        <w:spacing w:beforeLines="100" w:before="240" w:afterLines="100" w:after="240"/>
        <w:jc w:val="center"/>
        <w:rPr>
          <w:rFonts w:ascii="仿宋_GB2312" w:eastAsia="仿宋_GB2312" w:hAnsi="宋体"/>
          <w:b/>
          <w:szCs w:val="32"/>
        </w:rPr>
      </w:pPr>
      <w:r>
        <w:rPr>
          <w:rFonts w:ascii="仿宋_GB2312" w:eastAsia="仿宋_GB2312" w:hAnsi="宋体" w:hint="eastAsia"/>
          <w:b/>
          <w:szCs w:val="32"/>
        </w:rPr>
        <w:t>项 目</w:t>
      </w:r>
      <w:r w:rsidR="00194902" w:rsidRPr="00F828FB">
        <w:rPr>
          <w:rFonts w:ascii="仿宋_GB2312" w:eastAsia="仿宋_GB2312" w:hAnsi="宋体" w:hint="eastAsia"/>
          <w:b/>
          <w:szCs w:val="32"/>
        </w:rPr>
        <w:t xml:space="preserve"> 申 报 书</w:t>
      </w: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46735A" w:rsidRDefault="0046735A" w:rsidP="00194902">
      <w:pPr>
        <w:ind w:firstLineChars="500" w:firstLine="1600"/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ind w:firstLineChars="500" w:firstLine="1600"/>
        <w:rPr>
          <w:rFonts w:ascii="仿宋_GB2312" w:eastAsia="仿宋_GB2312" w:hAnsi="宋体"/>
          <w:szCs w:val="32"/>
          <w:u w:val="single"/>
        </w:rPr>
      </w:pPr>
      <w:bookmarkStart w:id="0" w:name="_GoBack"/>
      <w:bookmarkEnd w:id="0"/>
      <w:r>
        <w:rPr>
          <w:rFonts w:ascii="仿宋_GB2312" w:eastAsia="仿宋_GB2312" w:hAnsi="宋体" w:hint="eastAsia"/>
          <w:szCs w:val="32"/>
        </w:rPr>
        <w:t>项目</w:t>
      </w:r>
      <w:r>
        <w:rPr>
          <w:rFonts w:ascii="仿宋_GB2312" w:eastAsia="仿宋_GB2312" w:hAnsi="宋体"/>
          <w:szCs w:val="32"/>
        </w:rPr>
        <w:t>名称：</w:t>
      </w:r>
    </w:p>
    <w:p w:rsidR="00194902" w:rsidRPr="00F828FB" w:rsidRDefault="00194902" w:rsidP="00194902">
      <w:pPr>
        <w:ind w:firstLineChars="500" w:firstLine="1600"/>
        <w:rPr>
          <w:rFonts w:ascii="仿宋_GB2312" w:eastAsia="仿宋_GB2312" w:hAnsi="宋体"/>
          <w:szCs w:val="32"/>
          <w:u w:val="single"/>
        </w:rPr>
      </w:pPr>
      <w:r>
        <w:rPr>
          <w:rFonts w:ascii="仿宋_GB2312" w:eastAsia="仿宋_GB2312" w:hAnsi="宋体" w:hint="eastAsia"/>
          <w:szCs w:val="32"/>
        </w:rPr>
        <w:t>项目</w:t>
      </w:r>
      <w:r w:rsidRPr="00F828FB">
        <w:rPr>
          <w:rFonts w:ascii="仿宋_GB2312" w:eastAsia="仿宋_GB2312" w:hAnsi="宋体" w:hint="eastAsia"/>
          <w:szCs w:val="32"/>
        </w:rPr>
        <w:t>学校：</w:t>
      </w:r>
    </w:p>
    <w:p w:rsidR="00194902" w:rsidRPr="00F828FB" w:rsidRDefault="00194902" w:rsidP="00194902">
      <w:pPr>
        <w:ind w:firstLineChars="500" w:firstLine="1600"/>
        <w:rPr>
          <w:rFonts w:ascii="仿宋_GB2312" w:eastAsia="仿宋_GB2312" w:hAnsi="宋体"/>
          <w:szCs w:val="32"/>
        </w:rPr>
      </w:pPr>
      <w:r w:rsidRPr="00F828FB">
        <w:rPr>
          <w:rFonts w:ascii="仿宋_GB2312" w:eastAsia="仿宋_GB2312" w:hAnsi="宋体" w:hint="eastAsia"/>
          <w:szCs w:val="32"/>
        </w:rPr>
        <w:t>主管部门：</w:t>
      </w:r>
    </w:p>
    <w:p w:rsidR="00194902" w:rsidRPr="00F828FB" w:rsidRDefault="00194902" w:rsidP="00194902">
      <w:pPr>
        <w:ind w:firstLineChars="500" w:firstLine="1600"/>
        <w:rPr>
          <w:rFonts w:ascii="仿宋_GB2312" w:eastAsia="仿宋_GB2312" w:hAnsi="宋体"/>
          <w:szCs w:val="32"/>
        </w:rPr>
      </w:pPr>
      <w:r w:rsidRPr="00F828FB">
        <w:rPr>
          <w:rFonts w:ascii="仿宋_GB2312" w:eastAsia="仿宋_GB2312" w:hAnsi="宋体" w:hint="eastAsia"/>
          <w:szCs w:val="32"/>
        </w:rPr>
        <w:t xml:space="preserve">申报日期：年月日   </w:t>
      </w: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jc w:val="center"/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jc w:val="center"/>
        <w:rPr>
          <w:rFonts w:ascii="仿宋_GB2312" w:eastAsia="仿宋_GB2312" w:hAnsi="宋体"/>
          <w:b/>
          <w:sz w:val="28"/>
          <w:szCs w:val="28"/>
        </w:rPr>
      </w:pPr>
      <w:r w:rsidRPr="00F828FB">
        <w:rPr>
          <w:rFonts w:ascii="仿宋_GB2312" w:eastAsia="仿宋_GB2312" w:hAnsi="宋体" w:hint="eastAsia"/>
          <w:b/>
          <w:sz w:val="28"/>
          <w:szCs w:val="28"/>
        </w:rPr>
        <w:br w:type="page"/>
      </w:r>
      <w:r w:rsidR="00D45A07">
        <w:rPr>
          <w:rFonts w:ascii="仿宋_GB2312" w:eastAsia="仿宋_GB2312" w:hAnsi="宋体" w:hint="eastAsia"/>
          <w:b/>
          <w:sz w:val="28"/>
          <w:szCs w:val="28"/>
        </w:rPr>
        <w:lastRenderedPageBreak/>
        <w:t>项 目</w:t>
      </w:r>
      <w:r w:rsidRPr="00F828FB">
        <w:rPr>
          <w:rFonts w:ascii="仿宋_GB2312" w:eastAsia="仿宋_GB2312" w:hAnsi="宋体" w:hint="eastAsia"/>
          <w:b/>
          <w:sz w:val="28"/>
          <w:szCs w:val="28"/>
        </w:rPr>
        <w:t xml:space="preserve"> 申 报 书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5"/>
        <w:gridCol w:w="1854"/>
        <w:gridCol w:w="2112"/>
        <w:gridCol w:w="2701"/>
      </w:tblGrid>
      <w:tr w:rsidR="00194902" w:rsidRPr="00F828FB" w:rsidTr="00C049D6">
        <w:trPr>
          <w:trHeight w:val="452"/>
        </w:trPr>
        <w:tc>
          <w:tcPr>
            <w:tcW w:w="1855" w:type="dxa"/>
            <w:vAlign w:val="center"/>
          </w:tcPr>
          <w:p w:rsidR="00194902" w:rsidRPr="00F828FB" w:rsidRDefault="00FC27F9" w:rsidP="0075405B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 w:rsidR="00194902" w:rsidRPr="00F828FB">
              <w:rPr>
                <w:rFonts w:ascii="宋体" w:eastAsia="宋体" w:hAnsi="宋体" w:hint="eastAsia"/>
                <w:sz w:val="21"/>
                <w:szCs w:val="21"/>
              </w:rPr>
              <w:t>名称</w:t>
            </w:r>
          </w:p>
        </w:tc>
        <w:tc>
          <w:tcPr>
            <w:tcW w:w="6667" w:type="dxa"/>
            <w:gridSpan w:val="3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194902" w:rsidRPr="00F828FB" w:rsidTr="00C049D6">
        <w:trPr>
          <w:trHeight w:val="458"/>
        </w:trPr>
        <w:tc>
          <w:tcPr>
            <w:tcW w:w="1855" w:type="dxa"/>
            <w:vAlign w:val="center"/>
          </w:tcPr>
          <w:p w:rsidR="00194902" w:rsidRPr="00F828FB" w:rsidRDefault="00FC27F9" w:rsidP="0075405B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项目代码</w:t>
            </w:r>
          </w:p>
        </w:tc>
        <w:tc>
          <w:tcPr>
            <w:tcW w:w="6667" w:type="dxa"/>
            <w:gridSpan w:val="3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194902" w:rsidRPr="00F828FB" w:rsidTr="00C049D6">
        <w:trPr>
          <w:trHeight w:val="463"/>
        </w:trPr>
        <w:tc>
          <w:tcPr>
            <w:tcW w:w="1855" w:type="dxa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实施地址</w:t>
            </w:r>
          </w:p>
        </w:tc>
        <w:tc>
          <w:tcPr>
            <w:tcW w:w="6667" w:type="dxa"/>
            <w:gridSpan w:val="3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194902" w:rsidRPr="00F828FB" w:rsidTr="00C049D6">
        <w:trPr>
          <w:trHeight w:val="455"/>
        </w:trPr>
        <w:tc>
          <w:tcPr>
            <w:tcW w:w="1855" w:type="dxa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负责人姓名</w:t>
            </w:r>
          </w:p>
        </w:tc>
        <w:tc>
          <w:tcPr>
            <w:tcW w:w="1854" w:type="dxa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112" w:type="dxa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项目负责人电话</w:t>
            </w:r>
          </w:p>
        </w:tc>
        <w:tc>
          <w:tcPr>
            <w:tcW w:w="2701" w:type="dxa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194902" w:rsidRPr="00F828FB" w:rsidTr="00C049D6">
        <w:trPr>
          <w:trHeight w:val="775"/>
        </w:trPr>
        <w:tc>
          <w:tcPr>
            <w:tcW w:w="1855" w:type="dxa"/>
            <w:vAlign w:val="center"/>
          </w:tcPr>
          <w:p w:rsidR="00194902" w:rsidRPr="00F828FB" w:rsidRDefault="00635F6E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 w:rsidR="00194902" w:rsidRPr="00F828FB">
              <w:rPr>
                <w:rFonts w:ascii="宋体" w:eastAsia="宋体" w:hAnsi="宋体" w:hint="eastAsia"/>
                <w:sz w:val="21"/>
                <w:szCs w:val="21"/>
              </w:rPr>
              <w:t>类别</w:t>
            </w:r>
          </w:p>
        </w:tc>
        <w:tc>
          <w:tcPr>
            <w:tcW w:w="6667" w:type="dxa"/>
            <w:gridSpan w:val="3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 xml:space="preserve">1.安防□        2.消防□      3.防雷□     4.教室修缮□ </w:t>
            </w:r>
          </w:p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 xml:space="preserve">5.学生宿舍修缮□     6.食堂修缮□          7.图书馆修缮□   </w:t>
            </w:r>
          </w:p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 xml:space="preserve">8.体育馆修缮□       9.地下管网综合改造□  </w:t>
            </w:r>
          </w:p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10.校园艺术演出场地修缮及相关设备购置□</w:t>
            </w:r>
          </w:p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 xml:space="preserve">11.古建修缮□        12.电力增容□         13.供暖锅炉改造□ </w:t>
            </w:r>
          </w:p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 xml:space="preserve">14.校园信息化建设□  15.教学实验室改造□   </w:t>
            </w:r>
          </w:p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16.教学实验室设备购置□                    17.其他□</w:t>
            </w:r>
          </w:p>
        </w:tc>
      </w:tr>
      <w:tr w:rsidR="00194902" w:rsidRPr="00F828FB" w:rsidTr="00C049D6">
        <w:trPr>
          <w:cantSplit/>
          <w:trHeight w:hRule="exact" w:val="2645"/>
        </w:trPr>
        <w:tc>
          <w:tcPr>
            <w:tcW w:w="1855" w:type="dxa"/>
            <w:vAlign w:val="center"/>
          </w:tcPr>
          <w:p w:rsidR="00194902" w:rsidRPr="00F828FB" w:rsidRDefault="00635F6E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 w:rsidR="00194902" w:rsidRPr="00F828FB">
              <w:rPr>
                <w:rFonts w:ascii="宋体" w:eastAsia="宋体" w:hAnsi="宋体" w:hint="eastAsia"/>
                <w:sz w:val="21"/>
                <w:szCs w:val="21"/>
              </w:rPr>
              <w:t>实施</w:t>
            </w:r>
          </w:p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必要性分析</w:t>
            </w:r>
          </w:p>
        </w:tc>
        <w:tc>
          <w:tcPr>
            <w:tcW w:w="6667" w:type="dxa"/>
            <w:gridSpan w:val="3"/>
          </w:tcPr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（说明</w:t>
            </w:r>
            <w:r w:rsidR="00C049D6"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实施的立项依据及对促进教育事业发展的意义与作用）</w:t>
            </w:r>
          </w:p>
          <w:p w:rsidR="00194902" w:rsidRPr="00F828FB" w:rsidRDefault="00194902" w:rsidP="0075405B">
            <w:pPr>
              <w:ind w:left="400"/>
              <w:rPr>
                <w:rFonts w:ascii="宋体" w:eastAsia="宋体" w:hAnsi="宋体"/>
                <w:sz w:val="21"/>
                <w:szCs w:val="21"/>
              </w:rPr>
            </w:pPr>
          </w:p>
          <w:p w:rsidR="00194902" w:rsidRPr="00F828FB" w:rsidRDefault="00194902" w:rsidP="0075405B">
            <w:pPr>
              <w:ind w:left="40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C049D6">
        <w:trPr>
          <w:cantSplit/>
          <w:trHeight w:hRule="exact" w:val="2096"/>
        </w:trPr>
        <w:tc>
          <w:tcPr>
            <w:tcW w:w="1855" w:type="dxa"/>
            <w:vAlign w:val="center"/>
          </w:tcPr>
          <w:p w:rsidR="00194902" w:rsidRPr="00F828FB" w:rsidRDefault="00C049D6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 w:rsidR="00194902" w:rsidRPr="00F828FB">
              <w:rPr>
                <w:rFonts w:ascii="宋体" w:eastAsia="宋体" w:hAnsi="宋体" w:hint="eastAsia"/>
                <w:sz w:val="21"/>
                <w:szCs w:val="21"/>
              </w:rPr>
              <w:t>实施</w:t>
            </w:r>
          </w:p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可行性分析</w:t>
            </w:r>
          </w:p>
        </w:tc>
        <w:tc>
          <w:tcPr>
            <w:tcW w:w="6667" w:type="dxa"/>
            <w:gridSpan w:val="3"/>
          </w:tcPr>
          <w:p w:rsidR="00194902" w:rsidRPr="00F828FB" w:rsidRDefault="00194902" w:rsidP="00E36526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（说明</w:t>
            </w:r>
            <w:r w:rsidR="00E36526"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的主要工作思路与设想；</w:t>
            </w:r>
            <w:r w:rsidR="00E36526"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预算的合理性及可靠性分析）</w:t>
            </w:r>
          </w:p>
        </w:tc>
      </w:tr>
      <w:tr w:rsidR="00194902" w:rsidRPr="00F828FB" w:rsidTr="00C049D6">
        <w:trPr>
          <w:cantSplit/>
          <w:trHeight w:hRule="exact" w:val="2707"/>
        </w:trPr>
        <w:tc>
          <w:tcPr>
            <w:tcW w:w="1855" w:type="dxa"/>
            <w:vAlign w:val="center"/>
          </w:tcPr>
          <w:p w:rsidR="00194902" w:rsidRPr="00F828FB" w:rsidRDefault="00C049D6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 w:rsidR="00194902" w:rsidRPr="00F828FB">
              <w:rPr>
                <w:rFonts w:ascii="宋体" w:eastAsia="宋体" w:hAnsi="宋体" w:hint="eastAsia"/>
                <w:sz w:val="21"/>
                <w:szCs w:val="21"/>
              </w:rPr>
              <w:t>实施条件</w:t>
            </w:r>
          </w:p>
        </w:tc>
        <w:tc>
          <w:tcPr>
            <w:tcW w:w="6667" w:type="dxa"/>
            <w:gridSpan w:val="3"/>
          </w:tcPr>
          <w:p w:rsidR="00194902" w:rsidRPr="00F828FB" w:rsidRDefault="00194902" w:rsidP="00C049D6">
            <w:pPr>
              <w:ind w:left="40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（主要说明</w:t>
            </w:r>
            <w:r w:rsidR="00C049D6"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实施的人员条件、资金条件、基础条件等）</w:t>
            </w:r>
          </w:p>
        </w:tc>
      </w:tr>
      <w:tr w:rsidR="00194902" w:rsidRPr="00F828FB" w:rsidTr="00C049D6">
        <w:trPr>
          <w:cantSplit/>
          <w:trHeight w:hRule="exact" w:val="5617"/>
        </w:trPr>
        <w:tc>
          <w:tcPr>
            <w:tcW w:w="1855" w:type="dxa"/>
            <w:vAlign w:val="center"/>
          </w:tcPr>
          <w:p w:rsidR="00194902" w:rsidRPr="00F828FB" w:rsidRDefault="00C049D6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lastRenderedPageBreak/>
              <w:t>项目</w:t>
            </w:r>
            <w:r w:rsidR="00194902" w:rsidRPr="00F828FB">
              <w:rPr>
                <w:rFonts w:ascii="宋体" w:eastAsia="宋体" w:hAnsi="宋体" w:hint="eastAsia"/>
                <w:sz w:val="21"/>
                <w:szCs w:val="21"/>
              </w:rPr>
              <w:t>实施主要</w:t>
            </w:r>
          </w:p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内容及相关预算</w:t>
            </w:r>
          </w:p>
        </w:tc>
        <w:tc>
          <w:tcPr>
            <w:tcW w:w="6667" w:type="dxa"/>
            <w:gridSpan w:val="3"/>
          </w:tcPr>
          <w:p w:rsidR="00194902" w:rsidRPr="00F828FB" w:rsidRDefault="00194902" w:rsidP="00C049D6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（说明</w:t>
            </w:r>
            <w:r w:rsidR="00C049D6"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需要开展工作的主要方面，并分项说明预算测算过程及总体预算）</w:t>
            </w:r>
          </w:p>
        </w:tc>
      </w:tr>
      <w:tr w:rsidR="00194902" w:rsidRPr="00F828FB" w:rsidTr="00C049D6">
        <w:trPr>
          <w:cantSplit/>
          <w:trHeight w:hRule="exact" w:val="1870"/>
        </w:trPr>
        <w:tc>
          <w:tcPr>
            <w:tcW w:w="1855" w:type="dxa"/>
            <w:vAlign w:val="center"/>
          </w:tcPr>
          <w:p w:rsidR="00194902" w:rsidRPr="00F828FB" w:rsidRDefault="00C049D6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 w:rsidR="00194902" w:rsidRPr="00F828FB">
              <w:rPr>
                <w:rFonts w:ascii="宋体" w:eastAsia="宋体" w:hAnsi="宋体" w:hint="eastAsia"/>
                <w:sz w:val="21"/>
                <w:szCs w:val="21"/>
              </w:rPr>
              <w:t>进度与</w:t>
            </w:r>
          </w:p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计划安排</w:t>
            </w:r>
          </w:p>
        </w:tc>
        <w:tc>
          <w:tcPr>
            <w:tcW w:w="6667" w:type="dxa"/>
            <w:gridSpan w:val="3"/>
          </w:tcPr>
          <w:p w:rsidR="00194902" w:rsidRPr="00F828FB" w:rsidRDefault="00194902" w:rsidP="00C049D6">
            <w:pPr>
              <w:spacing w:line="400" w:lineRule="exact"/>
              <w:ind w:firstLineChars="200" w:firstLine="42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（分阶段说明</w:t>
            </w:r>
            <w:r w:rsidR="00C049D6"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进度安排计划，并说明</w:t>
            </w:r>
            <w:r w:rsidR="00C049D6"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实施期限）</w:t>
            </w:r>
          </w:p>
        </w:tc>
      </w:tr>
      <w:tr w:rsidR="00194902" w:rsidRPr="00F828FB" w:rsidTr="00C049D6">
        <w:trPr>
          <w:cantSplit/>
          <w:trHeight w:hRule="exact" w:val="2801"/>
        </w:trPr>
        <w:tc>
          <w:tcPr>
            <w:tcW w:w="1855" w:type="dxa"/>
            <w:vAlign w:val="center"/>
          </w:tcPr>
          <w:p w:rsidR="00194902" w:rsidRPr="00F828FB" w:rsidRDefault="00E36526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 w:rsidR="00194902" w:rsidRPr="00F828FB">
              <w:rPr>
                <w:rFonts w:ascii="宋体" w:eastAsia="宋体" w:hAnsi="宋体" w:hint="eastAsia"/>
                <w:sz w:val="21"/>
                <w:szCs w:val="21"/>
              </w:rPr>
              <w:t>风险与</w:t>
            </w:r>
          </w:p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不确定性分析</w:t>
            </w:r>
          </w:p>
        </w:tc>
        <w:tc>
          <w:tcPr>
            <w:tcW w:w="6667" w:type="dxa"/>
            <w:gridSpan w:val="3"/>
          </w:tcPr>
          <w:p w:rsidR="00194902" w:rsidRPr="00F828FB" w:rsidRDefault="00194902" w:rsidP="00C049D6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 w:rsidR="00C049D6"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实施存在的主要风险与不确定性分析；对风险的应对措施分析）</w:t>
            </w:r>
          </w:p>
        </w:tc>
      </w:tr>
      <w:tr w:rsidR="00194902" w:rsidRPr="00F828FB" w:rsidTr="00C049D6">
        <w:trPr>
          <w:cantSplit/>
          <w:trHeight w:hRule="exact" w:val="3286"/>
        </w:trPr>
        <w:tc>
          <w:tcPr>
            <w:tcW w:w="1855" w:type="dxa"/>
            <w:vAlign w:val="center"/>
          </w:tcPr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预期经济</w:t>
            </w:r>
          </w:p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社会效益</w:t>
            </w:r>
          </w:p>
        </w:tc>
        <w:tc>
          <w:tcPr>
            <w:tcW w:w="6667" w:type="dxa"/>
            <w:gridSpan w:val="3"/>
          </w:tcPr>
          <w:p w:rsidR="00194902" w:rsidRPr="00F828FB" w:rsidRDefault="00194902" w:rsidP="00E36526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 w:rsidR="00C049D6"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预期社会效益与经济效益分析与同类项目的对比分析；</w:t>
            </w:r>
            <w:r w:rsidR="00E36526"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预期效益的持久性分析）</w:t>
            </w:r>
          </w:p>
        </w:tc>
      </w:tr>
    </w:tbl>
    <w:p w:rsidR="00194902" w:rsidRPr="00F828FB" w:rsidRDefault="00C049D6" w:rsidP="00194902">
      <w:pPr>
        <w:spacing w:beforeLines="50" w:before="120" w:afterLines="50" w:after="120"/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lastRenderedPageBreak/>
        <w:t>项目</w:t>
      </w:r>
      <w:r w:rsidR="00194902" w:rsidRPr="00F828FB">
        <w:rPr>
          <w:rFonts w:ascii="宋体" w:eastAsia="宋体" w:hAnsi="宋体" w:hint="eastAsia"/>
          <w:b/>
          <w:sz w:val="28"/>
          <w:szCs w:val="28"/>
        </w:rPr>
        <w:t>支出预算明细表</w:t>
      </w:r>
    </w:p>
    <w:p w:rsidR="00194902" w:rsidRPr="00F828FB" w:rsidRDefault="00194902" w:rsidP="00194902">
      <w:pPr>
        <w:spacing w:before="100" w:beforeAutospacing="1" w:afterLines="50" w:after="120"/>
        <w:jc w:val="right"/>
        <w:rPr>
          <w:rFonts w:ascii="宋体" w:eastAsia="宋体" w:hAnsi="宋体"/>
          <w:sz w:val="21"/>
          <w:szCs w:val="21"/>
        </w:rPr>
      </w:pPr>
      <w:r w:rsidRPr="00F828FB">
        <w:rPr>
          <w:rFonts w:ascii="宋体" w:eastAsia="宋体" w:hAnsi="宋体" w:hint="eastAsia"/>
          <w:sz w:val="21"/>
          <w:szCs w:val="21"/>
        </w:rPr>
        <w:t xml:space="preserve">                        单位：万元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40"/>
        <w:gridCol w:w="5203"/>
        <w:gridCol w:w="2131"/>
      </w:tblGrid>
      <w:tr w:rsidR="00194902" w:rsidRPr="00F828FB" w:rsidTr="0075405B">
        <w:trPr>
          <w:trHeight w:val="561"/>
        </w:trPr>
        <w:tc>
          <w:tcPr>
            <w:tcW w:w="648" w:type="dxa"/>
            <w:vMerge w:val="restart"/>
            <w:vAlign w:val="center"/>
          </w:tcPr>
          <w:p w:rsidR="00194902" w:rsidRPr="00F828FB" w:rsidRDefault="00C049D6" w:rsidP="0075405B">
            <w:pPr>
              <w:spacing w:before="100" w:beforeAutospacing="1" w:afterLines="50" w:after="120"/>
              <w:jc w:val="center"/>
              <w:rPr>
                <w:rFonts w:ascii="宋体" w:eastAsia="宋体" w:hAnsi="宋体"/>
                <w:sz w:val="26"/>
                <w:szCs w:val="26"/>
              </w:rPr>
            </w:pPr>
            <w:r>
              <w:rPr>
                <w:rFonts w:ascii="宋体" w:eastAsia="宋体" w:hAnsi="宋体" w:hint="eastAsia"/>
                <w:sz w:val="26"/>
                <w:szCs w:val="26"/>
              </w:rPr>
              <w:t>项目</w:t>
            </w:r>
            <w:r w:rsidR="00194902" w:rsidRPr="00F828FB">
              <w:rPr>
                <w:rFonts w:ascii="宋体" w:eastAsia="宋体" w:hAnsi="宋体" w:hint="eastAsia"/>
                <w:sz w:val="26"/>
                <w:szCs w:val="26"/>
              </w:rPr>
              <w:t>支出预算及测算依据</w:t>
            </w:r>
          </w:p>
        </w:tc>
        <w:tc>
          <w:tcPr>
            <w:tcW w:w="540" w:type="dxa"/>
            <w:vMerge w:val="restart"/>
            <w:vAlign w:val="center"/>
          </w:tcPr>
          <w:p w:rsidR="00194902" w:rsidRPr="00F828FB" w:rsidRDefault="00C049D6" w:rsidP="0075405B">
            <w:pPr>
              <w:spacing w:before="100" w:beforeAutospacing="1" w:afterLines="50" w:after="12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 w:rsidR="00194902" w:rsidRPr="00F828FB">
              <w:rPr>
                <w:rFonts w:ascii="宋体" w:eastAsia="宋体" w:hAnsi="宋体" w:hint="eastAsia"/>
                <w:sz w:val="21"/>
                <w:szCs w:val="21"/>
              </w:rPr>
              <w:t>支出明细预算</w:t>
            </w:r>
          </w:p>
        </w:tc>
        <w:tc>
          <w:tcPr>
            <w:tcW w:w="5203" w:type="dxa"/>
            <w:vAlign w:val="center"/>
          </w:tcPr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明细支出项目</w:t>
            </w:r>
          </w:p>
        </w:tc>
        <w:tc>
          <w:tcPr>
            <w:tcW w:w="2131" w:type="dxa"/>
            <w:vAlign w:val="center"/>
          </w:tcPr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金额</w:t>
            </w:r>
          </w:p>
        </w:tc>
      </w:tr>
      <w:tr w:rsidR="00194902" w:rsidRPr="00F828FB" w:rsidTr="0075405B">
        <w:tc>
          <w:tcPr>
            <w:tcW w:w="648" w:type="dxa"/>
            <w:vMerge/>
          </w:tcPr>
          <w:p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  <w:vAlign w:val="center"/>
          </w:tcPr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合  计</w:t>
            </w:r>
          </w:p>
        </w:tc>
        <w:tc>
          <w:tcPr>
            <w:tcW w:w="2131" w:type="dxa"/>
            <w:vAlign w:val="center"/>
          </w:tcPr>
          <w:p w:rsidR="00194902" w:rsidRPr="00F828FB" w:rsidRDefault="00194902" w:rsidP="0075405B">
            <w:pPr>
              <w:spacing w:before="100" w:beforeAutospacing="1" w:afterLines="50" w:after="1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c>
          <w:tcPr>
            <w:tcW w:w="648" w:type="dxa"/>
            <w:vMerge/>
          </w:tcPr>
          <w:p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1.</w:t>
            </w:r>
          </w:p>
        </w:tc>
        <w:tc>
          <w:tcPr>
            <w:tcW w:w="2131" w:type="dxa"/>
          </w:tcPr>
          <w:p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c>
          <w:tcPr>
            <w:tcW w:w="648" w:type="dxa"/>
            <w:vMerge/>
          </w:tcPr>
          <w:p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2.</w:t>
            </w:r>
          </w:p>
        </w:tc>
        <w:tc>
          <w:tcPr>
            <w:tcW w:w="2131" w:type="dxa"/>
          </w:tcPr>
          <w:p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c>
          <w:tcPr>
            <w:tcW w:w="648" w:type="dxa"/>
            <w:vMerge/>
          </w:tcPr>
          <w:p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3.</w:t>
            </w:r>
          </w:p>
        </w:tc>
        <w:tc>
          <w:tcPr>
            <w:tcW w:w="2131" w:type="dxa"/>
          </w:tcPr>
          <w:p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c>
          <w:tcPr>
            <w:tcW w:w="648" w:type="dxa"/>
            <w:vMerge/>
          </w:tcPr>
          <w:p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4.</w:t>
            </w:r>
          </w:p>
        </w:tc>
        <w:tc>
          <w:tcPr>
            <w:tcW w:w="2131" w:type="dxa"/>
          </w:tcPr>
          <w:p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c>
          <w:tcPr>
            <w:tcW w:w="648" w:type="dxa"/>
            <w:vMerge/>
          </w:tcPr>
          <w:p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5.</w:t>
            </w:r>
          </w:p>
        </w:tc>
        <w:tc>
          <w:tcPr>
            <w:tcW w:w="2131" w:type="dxa"/>
          </w:tcPr>
          <w:p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c>
          <w:tcPr>
            <w:tcW w:w="648" w:type="dxa"/>
            <w:vMerge/>
          </w:tcPr>
          <w:p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6.</w:t>
            </w:r>
          </w:p>
        </w:tc>
        <w:tc>
          <w:tcPr>
            <w:tcW w:w="2131" w:type="dxa"/>
          </w:tcPr>
          <w:p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c>
          <w:tcPr>
            <w:tcW w:w="648" w:type="dxa"/>
            <w:vMerge/>
          </w:tcPr>
          <w:p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7.</w:t>
            </w:r>
          </w:p>
        </w:tc>
        <w:tc>
          <w:tcPr>
            <w:tcW w:w="2131" w:type="dxa"/>
          </w:tcPr>
          <w:p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c>
          <w:tcPr>
            <w:tcW w:w="648" w:type="dxa"/>
            <w:vMerge/>
          </w:tcPr>
          <w:p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8.</w:t>
            </w:r>
          </w:p>
        </w:tc>
        <w:tc>
          <w:tcPr>
            <w:tcW w:w="2131" w:type="dxa"/>
          </w:tcPr>
          <w:p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c>
          <w:tcPr>
            <w:tcW w:w="648" w:type="dxa"/>
            <w:vMerge/>
          </w:tcPr>
          <w:p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9．</w:t>
            </w:r>
          </w:p>
        </w:tc>
        <w:tc>
          <w:tcPr>
            <w:tcW w:w="2131" w:type="dxa"/>
          </w:tcPr>
          <w:p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rPr>
          <w:trHeight w:val="431"/>
        </w:trPr>
        <w:tc>
          <w:tcPr>
            <w:tcW w:w="648" w:type="dxa"/>
            <w:vMerge/>
          </w:tcPr>
          <w:p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10．</w:t>
            </w:r>
          </w:p>
        </w:tc>
        <w:tc>
          <w:tcPr>
            <w:tcW w:w="2131" w:type="dxa"/>
          </w:tcPr>
          <w:p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rPr>
          <w:trHeight w:val="6387"/>
        </w:trPr>
        <w:tc>
          <w:tcPr>
            <w:tcW w:w="648" w:type="dxa"/>
            <w:vMerge/>
          </w:tcPr>
          <w:p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194902" w:rsidRPr="00F828FB" w:rsidRDefault="00194902" w:rsidP="0075405B">
            <w:pPr>
              <w:spacing w:before="100" w:beforeAutospacing="1" w:afterLines="50" w:after="12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测算依据及说明</w:t>
            </w:r>
          </w:p>
        </w:tc>
        <w:tc>
          <w:tcPr>
            <w:tcW w:w="7334" w:type="dxa"/>
            <w:gridSpan w:val="2"/>
          </w:tcPr>
          <w:p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1.……</w:t>
            </w:r>
          </w:p>
          <w:p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2.……</w:t>
            </w:r>
          </w:p>
          <w:p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3.……</w:t>
            </w:r>
          </w:p>
          <w:p w:rsidR="00194902" w:rsidRPr="00F828FB" w:rsidRDefault="00194902" w:rsidP="0075405B">
            <w:pPr>
              <w:tabs>
                <w:tab w:val="left" w:pos="1791"/>
              </w:tabs>
              <w:rPr>
                <w:rFonts w:ascii="宋体" w:eastAsia="宋体" w:hAnsi="宋体"/>
                <w:sz w:val="21"/>
                <w:szCs w:val="21"/>
              </w:rPr>
            </w:pPr>
          </w:p>
          <w:p w:rsidR="00194902" w:rsidRPr="00F828FB" w:rsidRDefault="00194902" w:rsidP="0075405B">
            <w:pPr>
              <w:tabs>
                <w:tab w:val="left" w:pos="1791"/>
              </w:tabs>
              <w:rPr>
                <w:rFonts w:ascii="宋体" w:eastAsia="宋体" w:hAnsi="宋体"/>
                <w:sz w:val="21"/>
                <w:szCs w:val="21"/>
              </w:rPr>
            </w:pPr>
          </w:p>
          <w:p w:rsidR="00194902" w:rsidRPr="00F828FB" w:rsidRDefault="00194902" w:rsidP="0075405B">
            <w:pPr>
              <w:tabs>
                <w:tab w:val="left" w:pos="1791"/>
              </w:tabs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194902" w:rsidRPr="00F828FB" w:rsidRDefault="00194902" w:rsidP="00194902">
      <w:pPr>
        <w:rPr>
          <w:rFonts w:eastAsia="宋体"/>
          <w:sz w:val="21"/>
        </w:rPr>
      </w:pPr>
    </w:p>
    <w:p w:rsidR="00194902" w:rsidRPr="00F828FB" w:rsidRDefault="00194902" w:rsidP="00194902">
      <w:pPr>
        <w:rPr>
          <w:rFonts w:eastAsia="宋体"/>
          <w:sz w:val="21"/>
        </w:rPr>
        <w:sectPr w:rsidR="00194902" w:rsidRPr="00F828FB">
          <w:pgSz w:w="11920" w:h="16840"/>
          <w:pgMar w:top="1440" w:right="1803" w:bottom="1440" w:left="1803" w:header="0" w:footer="0" w:gutter="0"/>
          <w:cols w:space="720"/>
          <w:docGrid w:linePitch="360"/>
        </w:sectPr>
      </w:pPr>
    </w:p>
    <w:p w:rsidR="00E853FE" w:rsidRDefault="00E853FE"/>
    <w:sectPr w:rsidR="00E853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85C" w:rsidRDefault="00BD685C" w:rsidP="00D45A07">
      <w:r>
        <w:separator/>
      </w:r>
    </w:p>
  </w:endnote>
  <w:endnote w:type="continuationSeparator" w:id="0">
    <w:p w:rsidR="00BD685C" w:rsidRDefault="00BD685C" w:rsidP="00D4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85C" w:rsidRDefault="00BD685C" w:rsidP="00D45A07">
      <w:r>
        <w:separator/>
      </w:r>
    </w:p>
  </w:footnote>
  <w:footnote w:type="continuationSeparator" w:id="0">
    <w:p w:rsidR="00BD685C" w:rsidRDefault="00BD685C" w:rsidP="00D45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02"/>
    <w:rsid w:val="00194902"/>
    <w:rsid w:val="00380CBA"/>
    <w:rsid w:val="0046735A"/>
    <w:rsid w:val="00635F6E"/>
    <w:rsid w:val="00714D59"/>
    <w:rsid w:val="00BD685C"/>
    <w:rsid w:val="00C049D6"/>
    <w:rsid w:val="00D45A07"/>
    <w:rsid w:val="00E36526"/>
    <w:rsid w:val="00E853FE"/>
    <w:rsid w:val="00FC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D6CECF-DC7B-4FC2-AAA1-9B4BA07F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902"/>
    <w:pPr>
      <w:widowControl w:val="0"/>
      <w:jc w:val="both"/>
    </w:pPr>
    <w:rPr>
      <w:rFonts w:ascii="Times New Roman" w:eastAsia="仿宋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5A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5A07"/>
    <w:rPr>
      <w:rFonts w:ascii="Times New Roman" w:eastAsia="仿宋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5A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5A07"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GY-OFFICE</dc:creator>
  <cp:keywords/>
  <dc:description/>
  <cp:lastModifiedBy>GY-OFFICE</cp:lastModifiedBy>
  <cp:revision>6</cp:revision>
  <dcterms:created xsi:type="dcterms:W3CDTF">2017-05-27T01:15:00Z</dcterms:created>
  <dcterms:modified xsi:type="dcterms:W3CDTF">2017-06-09T10:10:00Z</dcterms:modified>
</cp:coreProperties>
</file>