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5" w:type="dxa"/>
        <w:tblInd w:w="-7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1260"/>
        <w:gridCol w:w="2389"/>
        <w:gridCol w:w="1297"/>
        <w:gridCol w:w="1315"/>
        <w:gridCol w:w="1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44"/>
                <w:szCs w:val="4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东北林业大学业务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接待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工作餐审批单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单 位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用餐类型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教学业务工作餐 □          科研业务工作餐 □                      人才引进工作餐 □          校友活动工作餐 □                  其他业务工作餐 □          日常加班工作餐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用餐时间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用餐事由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用餐场所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用餐人数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用餐标准        （元/人）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餐费合计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经费来源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单位或项目组     审批意见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注：本表一式两份，一份随报销使用，一份留本单位或项目组备存。就餐人员较多时，详细人员名单可另附。加班工作餐汇总报销的，具体用餐时间、用餐人等信息可另附说明。</w:t>
            </w:r>
          </w:p>
        </w:tc>
      </w:tr>
    </w:tbl>
    <w:p>
      <w:pPr>
        <w:rPr>
          <w:rFonts w:ascii="仿宋_GB2312" w:hAnsi="宋体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5735"/>
    <w:rsid w:val="702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2020-01-06T02:51:00Z</dcterms:created>
  <dc:creator>一群小白鹤</dc:creator>
  <cp:lastModifiedBy>一群小白鹤</cp:lastModifiedBy>
  <dcterms:modified xsi:type="dcterms:W3CDTF">2020-01-06T02:52:07Z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